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D12C" w14:textId="583DEF17" w:rsidR="00885F6D" w:rsidRPr="00CF157E" w:rsidRDefault="00885F6D" w:rsidP="001056A9">
      <w:pPr>
        <w:jc w:val="center"/>
        <w:rPr>
          <w:b/>
          <w:bCs/>
          <w:caps/>
          <w:color w:val="C00000"/>
          <w:sz w:val="28"/>
          <w:szCs w:val="28"/>
          <w:u w:val="single"/>
        </w:rPr>
      </w:pPr>
      <w:r w:rsidRPr="00CF157E">
        <w:rPr>
          <w:b/>
          <w:bCs/>
          <w:caps/>
          <w:color w:val="C00000"/>
          <w:sz w:val="28"/>
          <w:szCs w:val="28"/>
          <w:u w:val="single"/>
        </w:rPr>
        <w:t>The Intersection of Immigration and Family Law</w:t>
      </w:r>
    </w:p>
    <w:p w14:paraId="01AB1D77" w14:textId="5CBBAB51" w:rsidR="00102E1B" w:rsidRDefault="00C03B40" w:rsidP="001056A9">
      <w:pPr>
        <w:ind w:hanging="36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Tuesday</w:t>
      </w:r>
      <w:r w:rsidR="005C50A8" w:rsidRPr="004876ED">
        <w:rPr>
          <w:b/>
          <w:bCs/>
          <w:color w:val="000000" w:themeColor="text1"/>
        </w:rPr>
        <w:t xml:space="preserve">, </w:t>
      </w:r>
      <w:r>
        <w:rPr>
          <w:b/>
          <w:bCs/>
          <w:color w:val="000000" w:themeColor="text1"/>
        </w:rPr>
        <w:t>November 18</w:t>
      </w:r>
      <w:r w:rsidR="000F11D6">
        <w:rPr>
          <w:b/>
          <w:bCs/>
          <w:color w:val="000000" w:themeColor="text1"/>
        </w:rPr>
        <w:t>, 2025</w:t>
      </w:r>
    </w:p>
    <w:p w14:paraId="41AE3B66" w14:textId="5951D30C" w:rsidR="00102E1B" w:rsidRDefault="00A71809" w:rsidP="001056A9">
      <w:pPr>
        <w:ind w:hanging="36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via</w:t>
      </w:r>
      <w:r w:rsidR="009E02F5">
        <w:rPr>
          <w:b/>
          <w:bCs/>
          <w:color w:val="000000" w:themeColor="text1"/>
        </w:rPr>
        <w:t xml:space="preserve"> ZOOM</w:t>
      </w:r>
    </w:p>
    <w:p w14:paraId="5B0A2124" w14:textId="623378DB" w:rsidR="005C50A8" w:rsidRPr="005C50A8" w:rsidRDefault="0012031A" w:rsidP="001056A9">
      <w:pPr>
        <w:ind w:hanging="36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6 </w:t>
      </w:r>
      <w:r w:rsidR="005C50A8" w:rsidRPr="004876ED">
        <w:rPr>
          <w:b/>
          <w:bCs/>
          <w:color w:val="000000" w:themeColor="text1"/>
        </w:rPr>
        <w:t>MCLE, 1.</w:t>
      </w:r>
      <w:r w:rsidR="000D1A5D">
        <w:rPr>
          <w:b/>
          <w:bCs/>
          <w:color w:val="000000" w:themeColor="text1"/>
        </w:rPr>
        <w:t>2</w:t>
      </w:r>
      <w:r w:rsidR="005C50A8" w:rsidRPr="004876ED">
        <w:rPr>
          <w:b/>
          <w:bCs/>
          <w:color w:val="000000" w:themeColor="text1"/>
        </w:rPr>
        <w:t>5 Ethics</w:t>
      </w:r>
    </w:p>
    <w:p w14:paraId="1D22B687" w14:textId="43532498" w:rsidR="005C50A8" w:rsidRPr="005C50A8" w:rsidRDefault="005C50A8" w:rsidP="001056A9">
      <w:pPr>
        <w:jc w:val="center"/>
        <w:rPr>
          <w:b/>
          <w:bCs/>
          <w:caps/>
          <w:color w:val="000000" w:themeColor="text1"/>
          <w:sz w:val="22"/>
          <w:szCs w:val="22"/>
          <w:u w:val="single"/>
        </w:rPr>
      </w:pPr>
      <w:r w:rsidRPr="005C50A8">
        <w:rPr>
          <w:b/>
          <w:bCs/>
          <w:noProof/>
          <w:color w:val="C00000"/>
          <w:sz w:val="22"/>
          <w:szCs w:val="22"/>
        </w:rPr>
        <w:drawing>
          <wp:anchor distT="0" distB="0" distL="114300" distR="114300" simplePos="0" relativeHeight="251658240" behindDoc="1" locked="0" layoutInCell="1" allowOverlap="0" wp14:anchorId="24646F38" wp14:editId="4239A9C0">
            <wp:simplePos x="0" y="0"/>
            <wp:positionH relativeFrom="column">
              <wp:posOffset>1581150</wp:posOffset>
            </wp:positionH>
            <wp:positionV relativeFrom="paragraph">
              <wp:posOffset>143510</wp:posOffset>
            </wp:positionV>
            <wp:extent cx="996696" cy="996696"/>
            <wp:effectExtent l="0" t="0" r="0" b="0"/>
            <wp:wrapTight wrapText="right">
              <wp:wrapPolygon edited="0">
                <wp:start x="0" y="0"/>
                <wp:lineTo x="0" y="21201"/>
                <wp:lineTo x="21201" y="21201"/>
                <wp:lineTo x="21201" y="0"/>
                <wp:lineTo x="0" y="0"/>
              </wp:wrapPolygon>
            </wp:wrapTight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CB9FF" w14:textId="3497EC5B" w:rsidR="00885F6D" w:rsidRPr="005C50A8" w:rsidRDefault="00885F6D" w:rsidP="001056A9">
      <w:pPr>
        <w:rPr>
          <w:b/>
          <w:bCs/>
          <w:i/>
          <w:iCs/>
          <w:color w:val="000000" w:themeColor="text1"/>
          <w:sz w:val="28"/>
          <w:szCs w:val="28"/>
        </w:rPr>
      </w:pPr>
      <w:r w:rsidRPr="004876ED">
        <w:rPr>
          <w:b/>
          <w:bCs/>
          <w:i/>
          <w:iCs/>
          <w:color w:val="000000" w:themeColor="text1"/>
          <w:sz w:val="28"/>
          <w:szCs w:val="28"/>
        </w:rPr>
        <w:t xml:space="preserve">A Collaboration </w:t>
      </w:r>
      <w:r w:rsidR="005C50A8">
        <w:rPr>
          <w:b/>
          <w:bCs/>
          <w:i/>
          <w:iCs/>
          <w:color w:val="000000" w:themeColor="text1"/>
          <w:sz w:val="28"/>
          <w:szCs w:val="28"/>
        </w:rPr>
        <w:t>of The</w:t>
      </w:r>
    </w:p>
    <w:p w14:paraId="04A536B8" w14:textId="3E58E6CD" w:rsidR="00CD357A" w:rsidRPr="00885F6D" w:rsidRDefault="009D7CCB" w:rsidP="001056A9">
      <w:pPr>
        <w:rPr>
          <w:b/>
          <w:bCs/>
          <w:color w:val="0D0D0D" w:themeColor="text1" w:themeTint="F2"/>
          <w:sz w:val="28"/>
          <w:szCs w:val="28"/>
        </w:rPr>
      </w:pPr>
      <w:r w:rsidRPr="00885F6D">
        <w:rPr>
          <w:b/>
          <w:bCs/>
          <w:color w:val="0D0D0D" w:themeColor="text1" w:themeTint="F2"/>
          <w:sz w:val="28"/>
          <w:szCs w:val="28"/>
        </w:rPr>
        <w:t>F</w:t>
      </w:r>
      <w:r w:rsidR="00CD357A" w:rsidRPr="00885F6D">
        <w:rPr>
          <w:b/>
          <w:bCs/>
          <w:color w:val="0D0D0D" w:themeColor="text1" w:themeTint="F2"/>
          <w:sz w:val="28"/>
          <w:szCs w:val="28"/>
        </w:rPr>
        <w:t>amily Law Section</w:t>
      </w:r>
      <w:r w:rsidRPr="00885F6D">
        <w:rPr>
          <w:b/>
          <w:bCs/>
          <w:color w:val="0D0D0D" w:themeColor="text1" w:themeTint="F2"/>
          <w:sz w:val="28"/>
          <w:szCs w:val="28"/>
        </w:rPr>
        <w:t>,</w:t>
      </w:r>
    </w:p>
    <w:p w14:paraId="207F5A7B" w14:textId="41A3E13D" w:rsidR="009D7CCB" w:rsidRPr="00885F6D" w:rsidRDefault="009D7CCB" w:rsidP="001056A9">
      <w:pPr>
        <w:rPr>
          <w:b/>
          <w:bCs/>
          <w:color w:val="0D0D0D" w:themeColor="text1" w:themeTint="F2"/>
          <w:sz w:val="28"/>
          <w:szCs w:val="28"/>
        </w:rPr>
      </w:pPr>
      <w:r w:rsidRPr="00885F6D">
        <w:rPr>
          <w:b/>
          <w:bCs/>
          <w:color w:val="0D0D0D" w:themeColor="text1" w:themeTint="F2"/>
          <w:sz w:val="28"/>
          <w:szCs w:val="28"/>
        </w:rPr>
        <w:t xml:space="preserve">Hispanic </w:t>
      </w:r>
      <w:r w:rsidR="00FA38C8">
        <w:rPr>
          <w:b/>
          <w:bCs/>
          <w:color w:val="0D0D0D" w:themeColor="text1" w:themeTint="F2"/>
          <w:sz w:val="28"/>
          <w:szCs w:val="28"/>
        </w:rPr>
        <w:t>Lawyers</w:t>
      </w:r>
      <w:r w:rsidRPr="00885F6D">
        <w:rPr>
          <w:b/>
          <w:bCs/>
          <w:color w:val="0D0D0D" w:themeColor="text1" w:themeTint="F2"/>
          <w:sz w:val="28"/>
          <w:szCs w:val="28"/>
        </w:rPr>
        <w:t xml:space="preserve"> Section, and</w:t>
      </w:r>
    </w:p>
    <w:p w14:paraId="3DAE8B13" w14:textId="77777777" w:rsidR="00885F6D" w:rsidRPr="00885F6D" w:rsidRDefault="00CD357A" w:rsidP="001056A9">
      <w:pPr>
        <w:rPr>
          <w:b/>
          <w:bCs/>
          <w:color w:val="0D0D0D" w:themeColor="text1" w:themeTint="F2"/>
          <w:sz w:val="28"/>
          <w:szCs w:val="28"/>
        </w:rPr>
      </w:pPr>
      <w:r w:rsidRPr="00885F6D">
        <w:rPr>
          <w:b/>
          <w:bCs/>
          <w:color w:val="0D0D0D" w:themeColor="text1" w:themeTint="F2"/>
          <w:sz w:val="28"/>
          <w:szCs w:val="28"/>
        </w:rPr>
        <w:t>Immigration &amp; Nationality Law Section</w:t>
      </w:r>
    </w:p>
    <w:p w14:paraId="32317F6B" w14:textId="2E5BB25F" w:rsidR="00A533F1" w:rsidRPr="00BA4FE8" w:rsidRDefault="00A533F1" w:rsidP="001056A9">
      <w:pPr>
        <w:ind w:hanging="360"/>
        <w:jc w:val="center"/>
        <w:rPr>
          <w:b/>
          <w:bCs/>
          <w:sz w:val="22"/>
          <w:szCs w:val="22"/>
        </w:rPr>
      </w:pPr>
    </w:p>
    <w:p w14:paraId="282CCBD3" w14:textId="77777777" w:rsidR="00A533F1" w:rsidRPr="00BA4FE8" w:rsidRDefault="00A533F1" w:rsidP="001056A9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  <w:sectPr w:rsidR="00A533F1" w:rsidRPr="00BA4FE8" w:rsidSect="000E3FF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6F16DB" w14:textId="77777777" w:rsidR="00AD5D28" w:rsidRDefault="00AD5D28" w:rsidP="00AD5D28">
      <w:pPr>
        <w:ind w:left="720"/>
        <w:rPr>
          <w:b/>
          <w:bCs/>
          <w:color w:val="000000" w:themeColor="text1"/>
          <w:sz w:val="20"/>
          <w:szCs w:val="20"/>
        </w:rPr>
      </w:pPr>
    </w:p>
    <w:p w14:paraId="152BE189" w14:textId="77777777" w:rsidR="005F1AC0" w:rsidRDefault="005F1AC0" w:rsidP="00AD5D28">
      <w:pPr>
        <w:ind w:left="720"/>
        <w:rPr>
          <w:b/>
          <w:bCs/>
          <w:color w:val="000000" w:themeColor="text1"/>
          <w:sz w:val="20"/>
          <w:szCs w:val="20"/>
        </w:rPr>
        <w:sectPr w:rsidR="005F1AC0" w:rsidSect="000E3FF0">
          <w:type w:val="continuous"/>
          <w:pgSz w:w="12240" w:h="15840"/>
          <w:pgMar w:top="720" w:right="720" w:bottom="576" w:left="720" w:header="720" w:footer="720" w:gutter="0"/>
          <w:cols w:space="720"/>
          <w:docGrid w:linePitch="360"/>
        </w:sectPr>
      </w:pPr>
    </w:p>
    <w:p w14:paraId="7B098DC8" w14:textId="4EEB72DE" w:rsidR="003F535A" w:rsidRPr="00B24D22" w:rsidRDefault="00102E1B" w:rsidP="00AD5D28">
      <w:pPr>
        <w:ind w:left="72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8</w:t>
      </w:r>
      <w:r w:rsidR="003F535A" w:rsidRPr="00B24D22">
        <w:rPr>
          <w:b/>
          <w:bCs/>
          <w:color w:val="000000" w:themeColor="text1"/>
          <w:sz w:val="20"/>
          <w:szCs w:val="20"/>
        </w:rPr>
        <w:t>:</w:t>
      </w:r>
      <w:r w:rsidR="00264DFB">
        <w:rPr>
          <w:b/>
          <w:bCs/>
          <w:color w:val="000000" w:themeColor="text1"/>
          <w:sz w:val="20"/>
          <w:szCs w:val="20"/>
        </w:rPr>
        <w:t>4</w:t>
      </w:r>
      <w:r w:rsidR="00C91B7F">
        <w:rPr>
          <w:b/>
          <w:bCs/>
          <w:color w:val="000000" w:themeColor="text1"/>
          <w:sz w:val="20"/>
          <w:szCs w:val="20"/>
        </w:rPr>
        <w:t>0</w:t>
      </w:r>
      <w:r w:rsidR="003F535A" w:rsidRPr="00B24D22">
        <w:rPr>
          <w:b/>
          <w:bCs/>
          <w:color w:val="000000" w:themeColor="text1"/>
          <w:sz w:val="20"/>
          <w:szCs w:val="20"/>
        </w:rPr>
        <w:t xml:space="preserve"> Welcome</w:t>
      </w:r>
    </w:p>
    <w:p w14:paraId="389125F2" w14:textId="77777777" w:rsidR="003F535A" w:rsidRPr="00B24D22" w:rsidRDefault="003F535A" w:rsidP="00AD5D28">
      <w:pPr>
        <w:ind w:left="720"/>
        <w:rPr>
          <w:b/>
          <w:bCs/>
          <w:color w:val="000000" w:themeColor="text1"/>
          <w:sz w:val="20"/>
          <w:szCs w:val="20"/>
        </w:rPr>
      </w:pPr>
    </w:p>
    <w:p w14:paraId="71CBBF0F" w14:textId="0BE4B468" w:rsidR="005F1AC0" w:rsidRDefault="003F535A" w:rsidP="00AD5D28">
      <w:pPr>
        <w:ind w:left="720"/>
        <w:rPr>
          <w:b/>
          <w:bCs/>
          <w:color w:val="000000" w:themeColor="text1"/>
          <w:sz w:val="20"/>
          <w:szCs w:val="20"/>
        </w:rPr>
      </w:pPr>
      <w:r w:rsidRPr="00881EED">
        <w:rPr>
          <w:b/>
          <w:bCs/>
          <w:color w:val="000000" w:themeColor="text1"/>
          <w:sz w:val="20"/>
          <w:szCs w:val="20"/>
        </w:rPr>
        <w:t>8:</w:t>
      </w:r>
      <w:r w:rsidR="00C91B7F">
        <w:rPr>
          <w:b/>
          <w:bCs/>
          <w:color w:val="000000" w:themeColor="text1"/>
          <w:sz w:val="20"/>
          <w:szCs w:val="20"/>
        </w:rPr>
        <w:t>45</w:t>
      </w:r>
      <w:r w:rsidR="00102E1B">
        <w:rPr>
          <w:b/>
          <w:bCs/>
          <w:color w:val="000000" w:themeColor="text1"/>
          <w:sz w:val="20"/>
          <w:szCs w:val="20"/>
        </w:rPr>
        <w:t xml:space="preserve"> </w:t>
      </w:r>
      <w:r w:rsidR="009E4DFA">
        <w:rPr>
          <w:b/>
          <w:bCs/>
          <w:color w:val="C00000"/>
          <w:sz w:val="20"/>
          <w:szCs w:val="20"/>
        </w:rPr>
        <w:t>A Trauma Informed Approach to Lawyering: Caring for Your Client and Yourself</w:t>
      </w:r>
    </w:p>
    <w:p w14:paraId="1A3EB0F4" w14:textId="5DB500BC" w:rsidR="00864256" w:rsidRPr="00864256" w:rsidRDefault="009E4DFA" w:rsidP="009E02F5">
      <w:pPr>
        <w:ind w:left="1440" w:hanging="720"/>
        <w:rPr>
          <w:i/>
          <w:iCs/>
          <w:color w:val="0432FF"/>
          <w:sz w:val="20"/>
          <w:szCs w:val="20"/>
        </w:rPr>
      </w:pPr>
      <w:r>
        <w:rPr>
          <w:i/>
          <w:iCs/>
          <w:color w:val="0432FF"/>
          <w:sz w:val="20"/>
          <w:szCs w:val="20"/>
        </w:rPr>
        <w:t>Yasmin Yavar and Laura Egan</w:t>
      </w:r>
    </w:p>
    <w:p w14:paraId="5AE6DD1B" w14:textId="5BB673E9" w:rsidR="00007A0E" w:rsidRDefault="00007A0E" w:rsidP="00AD5D28">
      <w:pPr>
        <w:ind w:left="720"/>
        <w:rPr>
          <w:sz w:val="20"/>
          <w:szCs w:val="20"/>
        </w:rPr>
      </w:pPr>
      <w:r>
        <w:rPr>
          <w:sz w:val="20"/>
          <w:szCs w:val="20"/>
        </w:rPr>
        <w:t>Tra</w:t>
      </w:r>
      <w:r w:rsidR="00EA7A2A" w:rsidRPr="00EA7A2A">
        <w:rPr>
          <w:sz w:val="20"/>
          <w:szCs w:val="20"/>
        </w:rPr>
        <w:t>uma awareness</w:t>
      </w:r>
    </w:p>
    <w:p w14:paraId="3C48CA5B" w14:textId="160656B8" w:rsidR="00007A0E" w:rsidRDefault="00007A0E" w:rsidP="00AD5D28">
      <w:pPr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  <w:r w:rsidR="00EA7A2A" w:rsidRPr="00EA7A2A">
        <w:rPr>
          <w:sz w:val="20"/>
          <w:szCs w:val="20"/>
        </w:rPr>
        <w:t xml:space="preserve"> trauma-informed approach to lawyering</w:t>
      </w:r>
    </w:p>
    <w:p w14:paraId="53D7BF27" w14:textId="03F7F62B" w:rsidR="00007A0E" w:rsidRDefault="00007A0E" w:rsidP="00AD5D28">
      <w:pPr>
        <w:ind w:left="720"/>
        <w:rPr>
          <w:sz w:val="20"/>
          <w:szCs w:val="20"/>
        </w:rPr>
      </w:pPr>
      <w:r>
        <w:rPr>
          <w:sz w:val="20"/>
          <w:szCs w:val="20"/>
        </w:rPr>
        <w:t>B</w:t>
      </w:r>
      <w:r w:rsidR="00EA7A2A" w:rsidRPr="00EA7A2A">
        <w:rPr>
          <w:sz w:val="20"/>
          <w:szCs w:val="20"/>
        </w:rPr>
        <w:t>enefits of a trauma-</w:t>
      </w:r>
      <w:r>
        <w:rPr>
          <w:sz w:val="20"/>
          <w:szCs w:val="20"/>
        </w:rPr>
        <w:t>i</w:t>
      </w:r>
      <w:r w:rsidR="00EA7A2A" w:rsidRPr="00EA7A2A">
        <w:rPr>
          <w:sz w:val="20"/>
          <w:szCs w:val="20"/>
        </w:rPr>
        <w:t>nformed approach</w:t>
      </w:r>
    </w:p>
    <w:p w14:paraId="7814B7C6" w14:textId="02CF60CD" w:rsidR="003D27F5" w:rsidRDefault="00007A0E" w:rsidP="00AD5D28">
      <w:pPr>
        <w:ind w:left="720"/>
        <w:rPr>
          <w:sz w:val="20"/>
          <w:szCs w:val="20"/>
        </w:rPr>
      </w:pPr>
      <w:r>
        <w:rPr>
          <w:sz w:val="20"/>
          <w:szCs w:val="20"/>
        </w:rPr>
        <w:t>T</w:t>
      </w:r>
      <w:r w:rsidR="00EA7A2A" w:rsidRPr="00EA7A2A">
        <w:rPr>
          <w:sz w:val="20"/>
          <w:szCs w:val="20"/>
        </w:rPr>
        <w:t>he cost of caring – vicarious/secondary trauma</w:t>
      </w:r>
    </w:p>
    <w:p w14:paraId="40C97D6D" w14:textId="77777777" w:rsidR="00C43169" w:rsidRDefault="00C43169" w:rsidP="003D27F5">
      <w:pPr>
        <w:ind w:left="720"/>
        <w:jc w:val="both"/>
        <w:rPr>
          <w:b/>
          <w:bCs/>
          <w:color w:val="000000" w:themeColor="text1"/>
          <w:sz w:val="20"/>
          <w:szCs w:val="20"/>
        </w:rPr>
      </w:pPr>
    </w:p>
    <w:p w14:paraId="5E4AF163" w14:textId="45FA63F5" w:rsidR="00C43169" w:rsidRPr="00EC6578" w:rsidRDefault="00C43169" w:rsidP="00C43169">
      <w:pPr>
        <w:ind w:left="720"/>
        <w:rPr>
          <w:b/>
          <w:bCs/>
          <w:color w:val="C0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9</w:t>
      </w:r>
      <w:r w:rsidRPr="00DB700A">
        <w:rPr>
          <w:b/>
          <w:bCs/>
          <w:color w:val="000000" w:themeColor="text1"/>
          <w:sz w:val="20"/>
          <w:szCs w:val="20"/>
        </w:rPr>
        <w:t>:30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EC6578">
        <w:rPr>
          <w:b/>
          <w:bCs/>
          <w:color w:val="C00000"/>
          <w:sz w:val="20"/>
          <w:szCs w:val="20"/>
        </w:rPr>
        <w:t>Protecting Parental Rights When the Immigrant Parent is Detained or Deported</w:t>
      </w:r>
    </w:p>
    <w:p w14:paraId="7C1B3F6C" w14:textId="77777777" w:rsidR="00C43169" w:rsidRDefault="00C43169" w:rsidP="00C43169">
      <w:pPr>
        <w:ind w:left="1440" w:hanging="720"/>
        <w:rPr>
          <w:i/>
          <w:iCs/>
          <w:color w:val="0432FF"/>
          <w:sz w:val="20"/>
          <w:szCs w:val="20"/>
        </w:rPr>
      </w:pPr>
      <w:r>
        <w:rPr>
          <w:i/>
          <w:iCs/>
          <w:color w:val="0432FF"/>
          <w:sz w:val="20"/>
          <w:szCs w:val="20"/>
        </w:rPr>
        <w:t>Veronica Thronson</w:t>
      </w:r>
    </w:p>
    <w:p w14:paraId="3C5D17FB" w14:textId="77777777" w:rsidR="00C43169" w:rsidRPr="001D48B4" w:rsidRDefault="00C43169" w:rsidP="00C43169">
      <w:pPr>
        <w:ind w:left="1440" w:hanging="720"/>
        <w:rPr>
          <w:color w:val="212121"/>
          <w:sz w:val="20"/>
          <w:szCs w:val="20"/>
        </w:rPr>
      </w:pPr>
      <w:r w:rsidRPr="001D48B4">
        <w:rPr>
          <w:color w:val="212121"/>
          <w:sz w:val="20"/>
          <w:szCs w:val="20"/>
        </w:rPr>
        <w:t>Overview of detention/deportation and relief available</w:t>
      </w:r>
    </w:p>
    <w:p w14:paraId="5A6DDADD" w14:textId="77777777" w:rsidR="00C43169" w:rsidRPr="001D48B4" w:rsidRDefault="00C43169" w:rsidP="00C43169">
      <w:pPr>
        <w:ind w:left="1440" w:hanging="720"/>
        <w:rPr>
          <w:color w:val="212121"/>
          <w:sz w:val="20"/>
          <w:szCs w:val="20"/>
        </w:rPr>
      </w:pPr>
      <w:r w:rsidRPr="001D48B4">
        <w:rPr>
          <w:color w:val="212121"/>
          <w:sz w:val="20"/>
          <w:szCs w:val="20"/>
        </w:rPr>
        <w:t>Planning child custody arrangements before detention/deportation</w:t>
      </w:r>
    </w:p>
    <w:p w14:paraId="43723297" w14:textId="77777777" w:rsidR="00C43169" w:rsidRPr="001D48B4" w:rsidRDefault="00C43169" w:rsidP="00C43169">
      <w:pPr>
        <w:ind w:left="1440" w:hanging="720"/>
        <w:rPr>
          <w:color w:val="212121"/>
          <w:sz w:val="20"/>
          <w:szCs w:val="20"/>
        </w:rPr>
      </w:pPr>
      <w:r w:rsidRPr="001D48B4">
        <w:rPr>
          <w:color w:val="212121"/>
          <w:sz w:val="20"/>
          <w:szCs w:val="20"/>
        </w:rPr>
        <w:t>Relief for undocumented children</w:t>
      </w:r>
    </w:p>
    <w:p w14:paraId="0F0BB0B0" w14:textId="77777777" w:rsidR="00C43169" w:rsidRPr="001D48B4" w:rsidRDefault="00C43169" w:rsidP="00C43169">
      <w:pPr>
        <w:ind w:left="1440" w:hanging="720"/>
        <w:rPr>
          <w:color w:val="212121"/>
          <w:sz w:val="20"/>
          <w:szCs w:val="20"/>
        </w:rPr>
      </w:pPr>
      <w:r w:rsidRPr="001D48B4">
        <w:rPr>
          <w:color w:val="212121"/>
          <w:sz w:val="20"/>
          <w:szCs w:val="20"/>
        </w:rPr>
        <w:t>Parental rights during detention</w:t>
      </w:r>
    </w:p>
    <w:p w14:paraId="5263EB69" w14:textId="328BACF4" w:rsidR="00C43169" w:rsidRPr="00C43169" w:rsidRDefault="00C43169" w:rsidP="00C43169">
      <w:pPr>
        <w:ind w:left="1440" w:hanging="720"/>
        <w:rPr>
          <w:color w:val="212121"/>
          <w:sz w:val="20"/>
          <w:szCs w:val="20"/>
        </w:rPr>
      </w:pPr>
      <w:r w:rsidRPr="001D48B4">
        <w:rPr>
          <w:color w:val="212121"/>
          <w:sz w:val="20"/>
          <w:szCs w:val="20"/>
        </w:rPr>
        <w:t>Child support/assets</w:t>
      </w:r>
    </w:p>
    <w:p w14:paraId="1C3027C4" w14:textId="57DAC90B" w:rsidR="003D27F5" w:rsidRDefault="003D27F5" w:rsidP="003D27F5">
      <w:pPr>
        <w:ind w:left="720"/>
        <w:rPr>
          <w:b/>
          <w:bCs/>
          <w:color w:val="000000" w:themeColor="text1"/>
          <w:sz w:val="20"/>
          <w:szCs w:val="20"/>
        </w:rPr>
      </w:pPr>
    </w:p>
    <w:p w14:paraId="7F5F9E75" w14:textId="753A3A39" w:rsidR="00C91B7F" w:rsidRPr="00A71809" w:rsidRDefault="00C91B7F" w:rsidP="003D27F5">
      <w:pPr>
        <w:ind w:left="720"/>
        <w:rPr>
          <w:b/>
          <w:bCs/>
          <w:color w:val="000000" w:themeColor="text1"/>
          <w:sz w:val="20"/>
          <w:szCs w:val="20"/>
        </w:rPr>
      </w:pPr>
      <w:r w:rsidRPr="00A71809">
        <w:rPr>
          <w:b/>
          <w:bCs/>
          <w:color w:val="000000" w:themeColor="text1"/>
          <w:sz w:val="20"/>
          <w:szCs w:val="20"/>
        </w:rPr>
        <w:t>10:15 Break</w:t>
      </w:r>
    </w:p>
    <w:p w14:paraId="78851590" w14:textId="77777777" w:rsidR="00C43169" w:rsidRDefault="00C43169" w:rsidP="00C43169">
      <w:pPr>
        <w:ind w:left="720"/>
        <w:jc w:val="both"/>
        <w:rPr>
          <w:b/>
          <w:bCs/>
          <w:color w:val="000000" w:themeColor="text1"/>
          <w:sz w:val="20"/>
          <w:szCs w:val="20"/>
        </w:rPr>
      </w:pPr>
    </w:p>
    <w:p w14:paraId="55097DB8" w14:textId="686977FD" w:rsidR="00C43169" w:rsidRDefault="00C43169" w:rsidP="00C43169">
      <w:pPr>
        <w:ind w:left="720"/>
        <w:jc w:val="both"/>
        <w:rPr>
          <w:i/>
          <w:iCs/>
          <w:color w:val="0070C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10</w:t>
      </w:r>
      <w:r w:rsidRPr="00881EED">
        <w:rPr>
          <w:b/>
          <w:bCs/>
          <w:color w:val="000000" w:themeColor="text1"/>
          <w:sz w:val="20"/>
          <w:szCs w:val="20"/>
        </w:rPr>
        <w:t>:</w:t>
      </w:r>
      <w:r>
        <w:rPr>
          <w:b/>
          <w:bCs/>
          <w:color w:val="000000" w:themeColor="text1"/>
          <w:sz w:val="20"/>
          <w:szCs w:val="20"/>
        </w:rPr>
        <w:t>30</w:t>
      </w:r>
      <w:r w:rsidRPr="00881EED">
        <w:rPr>
          <w:b/>
          <w:bCs/>
          <w:color w:val="000000" w:themeColor="text1"/>
          <w:sz w:val="20"/>
          <w:szCs w:val="20"/>
        </w:rPr>
        <w:t xml:space="preserve"> </w:t>
      </w:r>
      <w:r w:rsidRPr="00881EED">
        <w:rPr>
          <w:b/>
          <w:bCs/>
          <w:color w:val="C00000"/>
          <w:sz w:val="20"/>
          <w:szCs w:val="20"/>
        </w:rPr>
        <w:t>I-751 Waivers &amp; VAWA/U Visas</w:t>
      </w:r>
    </w:p>
    <w:p w14:paraId="6828DFCC" w14:textId="77777777" w:rsidR="00C43169" w:rsidRPr="00864256" w:rsidRDefault="00C43169" w:rsidP="00C43169">
      <w:pPr>
        <w:ind w:left="1440" w:hanging="720"/>
        <w:rPr>
          <w:i/>
          <w:iCs/>
          <w:color w:val="0432FF"/>
          <w:sz w:val="20"/>
          <w:szCs w:val="20"/>
        </w:rPr>
      </w:pPr>
      <w:r w:rsidRPr="00864256">
        <w:rPr>
          <w:i/>
          <w:iCs/>
          <w:color w:val="0432FF"/>
          <w:sz w:val="20"/>
          <w:szCs w:val="20"/>
        </w:rPr>
        <w:t>Karen Crawford</w:t>
      </w:r>
    </w:p>
    <w:p w14:paraId="031E7ACB" w14:textId="77777777" w:rsidR="00C43169" w:rsidRPr="00881EED" w:rsidRDefault="00C43169" w:rsidP="00C43169">
      <w:pPr>
        <w:ind w:left="1440" w:hanging="720"/>
        <w:rPr>
          <w:i/>
          <w:iCs/>
          <w:color w:val="000000" w:themeColor="text1"/>
          <w:sz w:val="20"/>
          <w:szCs w:val="20"/>
        </w:rPr>
      </w:pPr>
      <w:r w:rsidRPr="00881EED">
        <w:rPr>
          <w:sz w:val="20"/>
          <w:szCs w:val="20"/>
        </w:rPr>
        <w:t>Impact of divorce and separation on conditional residence</w:t>
      </w:r>
    </w:p>
    <w:p w14:paraId="43595D84" w14:textId="77777777" w:rsidR="00C43169" w:rsidRPr="00881EED" w:rsidRDefault="00C43169" w:rsidP="00C43169">
      <w:pPr>
        <w:ind w:left="1440" w:hanging="720"/>
        <w:rPr>
          <w:i/>
          <w:iCs/>
          <w:color w:val="000000" w:themeColor="text1"/>
          <w:sz w:val="20"/>
          <w:szCs w:val="20"/>
        </w:rPr>
      </w:pPr>
      <w:r w:rsidRPr="00881EED">
        <w:rPr>
          <w:sz w:val="20"/>
          <w:szCs w:val="20"/>
        </w:rPr>
        <w:t>Discrepancies in immigration and divorce proceedings</w:t>
      </w:r>
    </w:p>
    <w:p w14:paraId="56656B65" w14:textId="77777777" w:rsidR="00C43169" w:rsidRPr="00881EED" w:rsidRDefault="00C43169" w:rsidP="00C43169">
      <w:pPr>
        <w:ind w:left="1440" w:hanging="720"/>
        <w:rPr>
          <w:i/>
          <w:iCs/>
          <w:color w:val="0070C0"/>
          <w:sz w:val="20"/>
          <w:szCs w:val="20"/>
        </w:rPr>
      </w:pPr>
      <w:r w:rsidRPr="00881EED">
        <w:rPr>
          <w:sz w:val="20"/>
          <w:szCs w:val="20"/>
        </w:rPr>
        <w:t>DV, U, and VAWA screening issues in divorce</w:t>
      </w:r>
    </w:p>
    <w:p w14:paraId="115B91FB" w14:textId="1E263532" w:rsidR="00C91B7F" w:rsidRPr="00C43169" w:rsidRDefault="00C43169" w:rsidP="00C43169">
      <w:pPr>
        <w:ind w:left="1440" w:hanging="720"/>
        <w:rPr>
          <w:sz w:val="20"/>
          <w:szCs w:val="20"/>
        </w:rPr>
      </w:pPr>
      <w:r w:rsidRPr="00881EED">
        <w:rPr>
          <w:sz w:val="20"/>
          <w:szCs w:val="20"/>
        </w:rPr>
        <w:t>Victims’ confidentiality</w:t>
      </w:r>
    </w:p>
    <w:p w14:paraId="555F21EF" w14:textId="77777777" w:rsidR="001D48B4" w:rsidRPr="00EE73B6" w:rsidRDefault="001D48B4" w:rsidP="001D48B4">
      <w:pPr>
        <w:ind w:left="1440" w:hanging="720"/>
        <w:rPr>
          <w:sz w:val="20"/>
          <w:szCs w:val="20"/>
        </w:rPr>
      </w:pPr>
    </w:p>
    <w:p w14:paraId="42898C7F" w14:textId="77777777" w:rsidR="005F1AC0" w:rsidRPr="00DB700A" w:rsidRDefault="00C91B7F" w:rsidP="00C91B7F">
      <w:pPr>
        <w:ind w:left="720"/>
        <w:rPr>
          <w:b/>
          <w:bCs/>
          <w:color w:val="C00000"/>
          <w:sz w:val="20"/>
          <w:szCs w:val="20"/>
        </w:rPr>
      </w:pPr>
      <w:r w:rsidRPr="00DB700A">
        <w:rPr>
          <w:b/>
          <w:bCs/>
          <w:color w:val="000000" w:themeColor="text1"/>
          <w:sz w:val="20"/>
          <w:szCs w:val="20"/>
        </w:rPr>
        <w:t xml:space="preserve">11:15 </w:t>
      </w:r>
      <w:r w:rsidRPr="00DB700A">
        <w:rPr>
          <w:b/>
          <w:bCs/>
          <w:color w:val="C00000"/>
          <w:sz w:val="20"/>
          <w:szCs w:val="20"/>
        </w:rPr>
        <w:t>International Adoption / Custody</w:t>
      </w:r>
    </w:p>
    <w:p w14:paraId="6C419A43" w14:textId="261324D9" w:rsidR="00864256" w:rsidRPr="00864256" w:rsidRDefault="00864256" w:rsidP="009E02F5">
      <w:pPr>
        <w:ind w:left="1440" w:hanging="720"/>
        <w:rPr>
          <w:i/>
          <w:iCs/>
          <w:color w:val="0432FF"/>
          <w:sz w:val="20"/>
          <w:szCs w:val="20"/>
        </w:rPr>
      </w:pPr>
      <w:r w:rsidRPr="00864256">
        <w:rPr>
          <w:i/>
          <w:iCs/>
          <w:color w:val="0432FF"/>
          <w:sz w:val="20"/>
          <w:szCs w:val="20"/>
        </w:rPr>
        <w:t>Justine Daly</w:t>
      </w:r>
    </w:p>
    <w:p w14:paraId="2E954ABE" w14:textId="2FB4C94F" w:rsidR="00C91B7F" w:rsidRPr="00DB700A" w:rsidRDefault="006C7B2A" w:rsidP="009E02F5">
      <w:pPr>
        <w:ind w:left="1440" w:hanging="720"/>
        <w:rPr>
          <w:i/>
          <w:iCs/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C91B7F" w:rsidRPr="00DB700A">
        <w:rPr>
          <w:color w:val="000000"/>
          <w:sz w:val="20"/>
          <w:szCs w:val="20"/>
        </w:rPr>
        <w:t>dopted children: IR2, IH3, IR3, IH4, IR4</w:t>
      </w:r>
    </w:p>
    <w:p w14:paraId="306117B7" w14:textId="77777777" w:rsidR="00C91B7F" w:rsidRPr="00DB700A" w:rsidRDefault="00C91B7F" w:rsidP="009E02F5">
      <w:pPr>
        <w:pStyle w:val="ListParagraph"/>
        <w:ind w:left="1440" w:hanging="720"/>
        <w:rPr>
          <w:i/>
          <w:iCs/>
          <w:color w:val="0070C0"/>
          <w:sz w:val="20"/>
          <w:szCs w:val="20"/>
        </w:rPr>
      </w:pPr>
      <w:r w:rsidRPr="00DB700A">
        <w:rPr>
          <w:color w:val="000000"/>
          <w:sz w:val="20"/>
          <w:szCs w:val="20"/>
        </w:rPr>
        <w:t>Hague Convention adoptions</w:t>
      </w:r>
    </w:p>
    <w:p w14:paraId="17D7A644" w14:textId="77777777" w:rsidR="00C91B7F" w:rsidRPr="00DB700A" w:rsidRDefault="00C91B7F" w:rsidP="009E02F5">
      <w:pPr>
        <w:ind w:left="1440" w:hanging="720"/>
        <w:rPr>
          <w:rStyle w:val="Hyperlink"/>
          <w:i/>
          <w:iCs/>
          <w:color w:val="002060"/>
          <w:sz w:val="20"/>
          <w:szCs w:val="20"/>
          <w:u w:val="none"/>
        </w:rPr>
      </w:pPr>
      <w:r w:rsidRPr="00DB700A">
        <w:rPr>
          <w:color w:val="000000"/>
          <w:sz w:val="20"/>
          <w:szCs w:val="20"/>
        </w:rPr>
        <w:t>Orphan (non-Hague) adoptions</w:t>
      </w:r>
    </w:p>
    <w:p w14:paraId="47124FED" w14:textId="77777777" w:rsidR="00C91B7F" w:rsidRPr="00DB700A" w:rsidRDefault="00C91B7F" w:rsidP="009E02F5">
      <w:pPr>
        <w:ind w:left="1440" w:hanging="720"/>
        <w:rPr>
          <w:b/>
          <w:bCs/>
          <w:i/>
          <w:iCs/>
          <w:color w:val="000000" w:themeColor="text1"/>
          <w:sz w:val="20"/>
          <w:szCs w:val="20"/>
        </w:rPr>
      </w:pPr>
      <w:r w:rsidRPr="00DB700A">
        <w:rPr>
          <w:color w:val="000000"/>
          <w:sz w:val="20"/>
          <w:szCs w:val="20"/>
        </w:rPr>
        <w:t>Other adoptions</w:t>
      </w:r>
    </w:p>
    <w:p w14:paraId="24910D0B" w14:textId="77777777" w:rsidR="00C91B7F" w:rsidRPr="00DB700A" w:rsidRDefault="00C91B7F" w:rsidP="009E02F5">
      <w:pPr>
        <w:ind w:left="1440" w:hanging="720"/>
        <w:rPr>
          <w:i/>
          <w:iCs/>
          <w:color w:val="000000" w:themeColor="text1"/>
          <w:sz w:val="20"/>
          <w:szCs w:val="20"/>
        </w:rPr>
      </w:pPr>
      <w:r w:rsidRPr="00DB700A">
        <w:rPr>
          <w:color w:val="000000"/>
          <w:sz w:val="20"/>
          <w:szCs w:val="20"/>
        </w:rPr>
        <w:t>Child Citizenship Act</w:t>
      </w:r>
    </w:p>
    <w:p w14:paraId="6BAE1F95" w14:textId="77777777" w:rsidR="00C91B7F" w:rsidRPr="00222755" w:rsidRDefault="00C91B7F" w:rsidP="009E02F5">
      <w:pPr>
        <w:ind w:left="1440" w:hanging="720"/>
        <w:rPr>
          <w:i/>
          <w:iCs/>
          <w:color w:val="000000" w:themeColor="text1"/>
          <w:sz w:val="20"/>
          <w:szCs w:val="20"/>
        </w:rPr>
      </w:pPr>
      <w:r w:rsidRPr="00DB700A">
        <w:rPr>
          <w:color w:val="000000"/>
          <w:sz w:val="20"/>
          <w:szCs w:val="20"/>
        </w:rPr>
        <w:t>Alternatives to adoption for lawful status</w:t>
      </w:r>
    </w:p>
    <w:p w14:paraId="5FBB09C6" w14:textId="77777777" w:rsidR="003D27F5" w:rsidRPr="00881EED" w:rsidRDefault="003D27F5" w:rsidP="00AD5D28">
      <w:pPr>
        <w:ind w:left="720"/>
        <w:rPr>
          <w:sz w:val="20"/>
          <w:szCs w:val="20"/>
        </w:rPr>
      </w:pPr>
    </w:p>
    <w:p w14:paraId="0D5D9EEC" w14:textId="459BB9A9" w:rsidR="003F535A" w:rsidRPr="00881EED" w:rsidRDefault="0015067D" w:rsidP="00AD5D28">
      <w:pPr>
        <w:ind w:left="72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br w:type="column"/>
      </w:r>
      <w:r w:rsidR="00E80A9A">
        <w:rPr>
          <w:b/>
          <w:bCs/>
          <w:color w:val="000000" w:themeColor="text1"/>
          <w:sz w:val="20"/>
          <w:szCs w:val="20"/>
        </w:rPr>
        <w:t>1</w:t>
      </w:r>
      <w:r w:rsidR="00C91B7F">
        <w:rPr>
          <w:b/>
          <w:bCs/>
          <w:color w:val="000000" w:themeColor="text1"/>
          <w:sz w:val="20"/>
          <w:szCs w:val="20"/>
        </w:rPr>
        <w:t>2</w:t>
      </w:r>
      <w:r w:rsidR="003F535A">
        <w:rPr>
          <w:b/>
          <w:bCs/>
          <w:color w:val="000000" w:themeColor="text1"/>
          <w:sz w:val="20"/>
          <w:szCs w:val="20"/>
        </w:rPr>
        <w:t>:</w:t>
      </w:r>
      <w:r w:rsidR="00C91B7F">
        <w:rPr>
          <w:b/>
          <w:bCs/>
          <w:color w:val="000000" w:themeColor="text1"/>
          <w:sz w:val="20"/>
          <w:szCs w:val="20"/>
        </w:rPr>
        <w:t>0</w:t>
      </w:r>
      <w:r w:rsidR="00E80A9A">
        <w:rPr>
          <w:b/>
          <w:bCs/>
          <w:color w:val="000000" w:themeColor="text1"/>
          <w:sz w:val="20"/>
          <w:szCs w:val="20"/>
        </w:rPr>
        <w:t>0</w:t>
      </w:r>
      <w:r w:rsidR="003F535A">
        <w:rPr>
          <w:b/>
          <w:bCs/>
          <w:color w:val="000000" w:themeColor="text1"/>
          <w:sz w:val="20"/>
          <w:szCs w:val="20"/>
        </w:rPr>
        <w:t xml:space="preserve"> </w:t>
      </w:r>
      <w:r w:rsidR="00A71809">
        <w:rPr>
          <w:b/>
          <w:bCs/>
          <w:color w:val="000000" w:themeColor="text1"/>
          <w:sz w:val="20"/>
          <w:szCs w:val="20"/>
        </w:rPr>
        <w:t>Lunch Break</w:t>
      </w:r>
    </w:p>
    <w:p w14:paraId="5BA68CB7" w14:textId="77777777" w:rsidR="003F535A" w:rsidRPr="00881EED" w:rsidRDefault="003F535A" w:rsidP="00AD5D28">
      <w:pPr>
        <w:ind w:left="720"/>
        <w:rPr>
          <w:b/>
          <w:bCs/>
          <w:color w:val="000000" w:themeColor="text1"/>
          <w:sz w:val="20"/>
          <w:szCs w:val="20"/>
        </w:rPr>
      </w:pPr>
    </w:p>
    <w:p w14:paraId="33A4D98C" w14:textId="77777777" w:rsidR="00F2527C" w:rsidRDefault="00C91B7F" w:rsidP="00F2527C">
      <w:pPr>
        <w:ind w:left="720"/>
        <w:rPr>
          <w:b/>
          <w:bCs/>
          <w:color w:val="C0000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12</w:t>
      </w:r>
      <w:r w:rsidR="00E80A9A">
        <w:rPr>
          <w:b/>
          <w:bCs/>
          <w:color w:val="000000" w:themeColor="text1"/>
          <w:sz w:val="20"/>
          <w:szCs w:val="20"/>
        </w:rPr>
        <w:t>:</w:t>
      </w:r>
      <w:r>
        <w:rPr>
          <w:b/>
          <w:bCs/>
          <w:color w:val="000000" w:themeColor="text1"/>
          <w:sz w:val="20"/>
          <w:szCs w:val="20"/>
        </w:rPr>
        <w:t>45</w:t>
      </w:r>
      <w:r w:rsidR="003D27F5" w:rsidRPr="00102E1B">
        <w:rPr>
          <w:b/>
          <w:bCs/>
          <w:color w:val="000000" w:themeColor="text1"/>
          <w:sz w:val="20"/>
          <w:szCs w:val="20"/>
        </w:rPr>
        <w:t xml:space="preserve"> </w:t>
      </w:r>
      <w:r w:rsidR="00F2527C" w:rsidRPr="008B0396">
        <w:rPr>
          <w:b/>
          <w:bCs/>
          <w:color w:val="C00000"/>
          <w:sz w:val="20"/>
          <w:szCs w:val="20"/>
        </w:rPr>
        <w:t>LGBTQ, Surrogacy and Other Modern Families</w:t>
      </w:r>
      <w:r w:rsidR="00F2527C">
        <w:rPr>
          <w:b/>
          <w:bCs/>
          <w:color w:val="C00000"/>
          <w:sz w:val="20"/>
          <w:szCs w:val="20"/>
        </w:rPr>
        <w:t xml:space="preserve"> </w:t>
      </w:r>
    </w:p>
    <w:p w14:paraId="5B150ADA" w14:textId="791A33F9" w:rsidR="00864256" w:rsidRPr="00864256" w:rsidRDefault="00864256" w:rsidP="00F2527C">
      <w:pPr>
        <w:pStyle w:val="ListParagraph"/>
        <w:ind w:left="1440" w:hanging="720"/>
        <w:rPr>
          <w:i/>
          <w:iCs/>
          <w:color w:val="0432FF"/>
          <w:sz w:val="20"/>
          <w:szCs w:val="20"/>
        </w:rPr>
      </w:pPr>
      <w:r w:rsidRPr="00864256">
        <w:rPr>
          <w:i/>
          <w:iCs/>
          <w:color w:val="0432FF"/>
          <w:sz w:val="20"/>
          <w:szCs w:val="20"/>
        </w:rPr>
        <w:t xml:space="preserve">Ana Mara Schwartz and </w:t>
      </w:r>
      <w:proofErr w:type="spellStart"/>
      <w:r w:rsidRPr="00864256">
        <w:rPr>
          <w:i/>
          <w:iCs/>
          <w:color w:val="0432FF"/>
          <w:sz w:val="20"/>
          <w:szCs w:val="20"/>
        </w:rPr>
        <w:t>deborah</w:t>
      </w:r>
      <w:proofErr w:type="spellEnd"/>
      <w:r w:rsidRPr="00864256">
        <w:rPr>
          <w:i/>
          <w:iCs/>
          <w:color w:val="0432FF"/>
          <w:sz w:val="20"/>
          <w:szCs w:val="20"/>
        </w:rPr>
        <w:t xml:space="preserve"> </w:t>
      </w:r>
      <w:proofErr w:type="spellStart"/>
      <w:r w:rsidRPr="00864256">
        <w:rPr>
          <w:i/>
          <w:iCs/>
          <w:color w:val="0432FF"/>
          <w:sz w:val="20"/>
          <w:szCs w:val="20"/>
        </w:rPr>
        <w:t>lawson</w:t>
      </w:r>
      <w:proofErr w:type="spellEnd"/>
    </w:p>
    <w:p w14:paraId="3B0EB434" w14:textId="2D046364" w:rsidR="008E63F4" w:rsidRPr="008E63F4" w:rsidRDefault="008E63F4" w:rsidP="0072080D">
      <w:pPr>
        <w:ind w:left="144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 w:rsidRPr="008E63F4">
        <w:rPr>
          <w:color w:val="000000"/>
          <w:sz w:val="20"/>
          <w:szCs w:val="20"/>
        </w:rPr>
        <w:t>ntricacies of different markers on documents and current trends/changes</w:t>
      </w:r>
    </w:p>
    <w:p w14:paraId="3E2409DB" w14:textId="0F1EBF33" w:rsidR="008E63F4" w:rsidRPr="008E63F4" w:rsidRDefault="0019265E" w:rsidP="0072080D">
      <w:pPr>
        <w:ind w:left="144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Uses and impacts of </w:t>
      </w:r>
      <w:proofErr w:type="gramStart"/>
      <w:r w:rsidR="009504B6">
        <w:rPr>
          <w:color w:val="000000"/>
          <w:sz w:val="20"/>
          <w:szCs w:val="20"/>
        </w:rPr>
        <w:t>particular</w:t>
      </w:r>
      <w:r w:rsidR="00544478">
        <w:rPr>
          <w:color w:val="000000"/>
          <w:sz w:val="20"/>
          <w:szCs w:val="20"/>
        </w:rPr>
        <w:t xml:space="preserve"> visas</w:t>
      </w:r>
      <w:proofErr w:type="gramEnd"/>
      <w:r w:rsidR="009F7554">
        <w:rPr>
          <w:color w:val="000000"/>
          <w:sz w:val="20"/>
          <w:szCs w:val="20"/>
        </w:rPr>
        <w:t xml:space="preserve"> </w:t>
      </w:r>
      <w:r w:rsidR="0072080D">
        <w:rPr>
          <w:color w:val="000000"/>
          <w:sz w:val="20"/>
          <w:szCs w:val="20"/>
        </w:rPr>
        <w:t>under</w:t>
      </w:r>
      <w:r w:rsidR="0086629E">
        <w:rPr>
          <w:color w:val="000000"/>
          <w:sz w:val="20"/>
          <w:szCs w:val="20"/>
        </w:rPr>
        <w:t xml:space="preserve"> the </w:t>
      </w:r>
      <w:r w:rsidR="008E63F4" w:rsidRPr="008E63F4">
        <w:rPr>
          <w:color w:val="000000"/>
          <w:sz w:val="20"/>
          <w:szCs w:val="20"/>
        </w:rPr>
        <w:t>Defending Women</w:t>
      </w:r>
      <w:r w:rsidR="009F7554">
        <w:rPr>
          <w:color w:val="000000"/>
          <w:sz w:val="20"/>
          <w:szCs w:val="20"/>
        </w:rPr>
        <w:t xml:space="preserve"> Executive Order</w:t>
      </w:r>
    </w:p>
    <w:p w14:paraId="4D0E34C4" w14:textId="14D50D20" w:rsidR="003D27F5" w:rsidRDefault="009F7554" w:rsidP="0072080D">
      <w:pPr>
        <w:ind w:left="144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</w:t>
      </w:r>
      <w:r w:rsidR="008E63F4" w:rsidRPr="008E63F4">
        <w:rPr>
          <w:color w:val="000000"/>
          <w:sz w:val="20"/>
          <w:szCs w:val="20"/>
        </w:rPr>
        <w:t>on-traditional uses of unique family structures</w:t>
      </w:r>
    </w:p>
    <w:p w14:paraId="0BE6CD2C" w14:textId="77777777" w:rsidR="0072080D" w:rsidRDefault="0072080D" w:rsidP="008E63F4">
      <w:pPr>
        <w:ind w:left="720"/>
        <w:rPr>
          <w:i/>
          <w:iCs/>
          <w:color w:val="002060"/>
          <w:sz w:val="20"/>
          <w:szCs w:val="20"/>
        </w:rPr>
      </w:pPr>
    </w:p>
    <w:p w14:paraId="1BC7CA36" w14:textId="13C75017" w:rsidR="00F2527C" w:rsidRPr="00521C49" w:rsidRDefault="00C91B7F" w:rsidP="00F2527C">
      <w:pPr>
        <w:ind w:left="720"/>
        <w:rPr>
          <w:b/>
          <w:bCs/>
          <w:color w:val="C00000"/>
          <w:sz w:val="20"/>
          <w:szCs w:val="20"/>
        </w:rPr>
      </w:pPr>
      <w:r w:rsidRPr="00521C49">
        <w:rPr>
          <w:b/>
          <w:bCs/>
          <w:color w:val="000000" w:themeColor="text1"/>
          <w:sz w:val="20"/>
          <w:szCs w:val="20"/>
        </w:rPr>
        <w:t>1</w:t>
      </w:r>
      <w:r w:rsidR="00122E59" w:rsidRPr="00521C49">
        <w:rPr>
          <w:b/>
          <w:bCs/>
          <w:color w:val="000000" w:themeColor="text1"/>
          <w:sz w:val="20"/>
          <w:szCs w:val="20"/>
        </w:rPr>
        <w:t>:</w:t>
      </w:r>
      <w:r w:rsidR="00E80A9A" w:rsidRPr="00521C49">
        <w:rPr>
          <w:b/>
          <w:bCs/>
          <w:color w:val="000000" w:themeColor="text1"/>
          <w:sz w:val="20"/>
          <w:szCs w:val="20"/>
        </w:rPr>
        <w:t>30</w:t>
      </w:r>
      <w:r w:rsidR="00122E59" w:rsidRPr="00521C49">
        <w:rPr>
          <w:b/>
          <w:bCs/>
          <w:color w:val="000000" w:themeColor="text1"/>
          <w:sz w:val="20"/>
          <w:szCs w:val="20"/>
        </w:rPr>
        <w:t xml:space="preserve"> </w:t>
      </w:r>
      <w:r w:rsidR="00F2527C" w:rsidRPr="00521C49">
        <w:rPr>
          <w:b/>
          <w:bCs/>
          <w:color w:val="C00000"/>
          <w:sz w:val="20"/>
          <w:szCs w:val="20"/>
        </w:rPr>
        <w:t xml:space="preserve">View </w:t>
      </w:r>
      <w:r w:rsidR="00A81904" w:rsidRPr="00521C49">
        <w:rPr>
          <w:b/>
          <w:bCs/>
          <w:color w:val="C00000"/>
          <w:sz w:val="20"/>
          <w:szCs w:val="20"/>
        </w:rPr>
        <w:t>f</w:t>
      </w:r>
      <w:r w:rsidR="00F2527C" w:rsidRPr="00521C49">
        <w:rPr>
          <w:b/>
          <w:bCs/>
          <w:color w:val="C00000"/>
          <w:sz w:val="20"/>
          <w:szCs w:val="20"/>
        </w:rPr>
        <w:t>rom the Bench</w:t>
      </w:r>
    </w:p>
    <w:p w14:paraId="1F4FFBD4" w14:textId="77777777" w:rsidR="009669A0" w:rsidRDefault="006C1380" w:rsidP="00F2527C">
      <w:pPr>
        <w:ind w:left="1440" w:hanging="720"/>
        <w:rPr>
          <w:i/>
          <w:iCs/>
          <w:color w:val="0432FF"/>
          <w:sz w:val="20"/>
          <w:szCs w:val="20"/>
        </w:rPr>
      </w:pPr>
      <w:r>
        <w:rPr>
          <w:i/>
          <w:iCs/>
          <w:color w:val="0432FF"/>
          <w:sz w:val="20"/>
          <w:szCs w:val="20"/>
        </w:rPr>
        <w:t xml:space="preserve">Judge Gloria E. López and </w:t>
      </w:r>
    </w:p>
    <w:p w14:paraId="7E62B9B7" w14:textId="6A202A4E" w:rsidR="009669A0" w:rsidRDefault="00191F26" w:rsidP="00F2527C">
      <w:pPr>
        <w:ind w:left="1440" w:hanging="720"/>
        <w:rPr>
          <w:i/>
          <w:iCs/>
          <w:color w:val="0432FF"/>
          <w:sz w:val="20"/>
          <w:szCs w:val="20"/>
        </w:rPr>
      </w:pPr>
      <w:r>
        <w:rPr>
          <w:i/>
          <w:iCs/>
          <w:color w:val="0432FF"/>
          <w:sz w:val="20"/>
          <w:szCs w:val="20"/>
        </w:rPr>
        <w:t xml:space="preserve">Associate </w:t>
      </w:r>
      <w:r w:rsidR="001C3DFD">
        <w:rPr>
          <w:i/>
          <w:iCs/>
          <w:color w:val="0432FF"/>
          <w:sz w:val="20"/>
          <w:szCs w:val="20"/>
        </w:rPr>
        <w:t>Judg</w:t>
      </w:r>
      <w:r>
        <w:rPr>
          <w:i/>
          <w:iCs/>
          <w:color w:val="0432FF"/>
          <w:sz w:val="20"/>
          <w:szCs w:val="20"/>
        </w:rPr>
        <w:t xml:space="preserve">e Ryan </w:t>
      </w:r>
      <w:r w:rsidR="003514B5">
        <w:rPr>
          <w:i/>
          <w:iCs/>
          <w:color w:val="0432FF"/>
          <w:sz w:val="20"/>
          <w:szCs w:val="20"/>
        </w:rPr>
        <w:t xml:space="preserve">George </w:t>
      </w:r>
      <w:r>
        <w:rPr>
          <w:i/>
          <w:iCs/>
          <w:color w:val="0432FF"/>
          <w:sz w:val="20"/>
          <w:szCs w:val="20"/>
        </w:rPr>
        <w:t xml:space="preserve">Salfiti, </w:t>
      </w:r>
    </w:p>
    <w:p w14:paraId="2F93E228" w14:textId="1235D115" w:rsidR="00822CF9" w:rsidRPr="00A20AC6" w:rsidRDefault="00191F26" w:rsidP="00F2527C">
      <w:pPr>
        <w:ind w:left="1440" w:hanging="720"/>
        <w:rPr>
          <w:i/>
          <w:iCs/>
          <w:color w:val="0432FF"/>
          <w:sz w:val="20"/>
          <w:szCs w:val="20"/>
        </w:rPr>
      </w:pPr>
      <w:r>
        <w:rPr>
          <w:i/>
          <w:iCs/>
          <w:color w:val="0432FF"/>
          <w:sz w:val="20"/>
          <w:szCs w:val="20"/>
        </w:rPr>
        <w:t xml:space="preserve">308th </w:t>
      </w:r>
      <w:r w:rsidR="002C4891">
        <w:rPr>
          <w:i/>
          <w:iCs/>
          <w:color w:val="0432FF"/>
          <w:sz w:val="20"/>
          <w:szCs w:val="20"/>
        </w:rPr>
        <w:t>Judicial District, Harris C</w:t>
      </w:r>
      <w:r w:rsidR="009669A0">
        <w:rPr>
          <w:i/>
          <w:iCs/>
          <w:color w:val="0432FF"/>
          <w:sz w:val="20"/>
          <w:szCs w:val="20"/>
        </w:rPr>
        <w:t>ounty</w:t>
      </w:r>
    </w:p>
    <w:p w14:paraId="68BC09BA" w14:textId="6FBFE3D2" w:rsidR="00F2527C" w:rsidRDefault="00DD7C3C" w:rsidP="00F2527C">
      <w:pPr>
        <w:ind w:left="1440" w:hanging="720"/>
        <w:rPr>
          <w:i/>
          <w:iCs/>
          <w:color w:val="002060"/>
          <w:sz w:val="20"/>
          <w:szCs w:val="20"/>
        </w:rPr>
      </w:pPr>
      <w:r w:rsidRPr="00521C49">
        <w:rPr>
          <w:sz w:val="20"/>
          <w:szCs w:val="20"/>
        </w:rPr>
        <w:t>Practical t</w:t>
      </w:r>
      <w:r w:rsidR="00F2527C" w:rsidRPr="00521C49">
        <w:rPr>
          <w:sz w:val="20"/>
          <w:szCs w:val="20"/>
        </w:rPr>
        <w:t xml:space="preserve">ips </w:t>
      </w:r>
      <w:r w:rsidRPr="00521C49">
        <w:rPr>
          <w:sz w:val="20"/>
          <w:szCs w:val="20"/>
        </w:rPr>
        <w:t>and valuable insight for success in the courtroom.</w:t>
      </w:r>
    </w:p>
    <w:p w14:paraId="0EF38078" w14:textId="53EB0EF9" w:rsidR="00122E59" w:rsidRDefault="00122E59" w:rsidP="00AD5D28">
      <w:pPr>
        <w:ind w:left="720"/>
        <w:rPr>
          <w:i/>
          <w:iCs/>
          <w:color w:val="002060"/>
          <w:sz w:val="20"/>
          <w:szCs w:val="20"/>
        </w:rPr>
      </w:pPr>
    </w:p>
    <w:p w14:paraId="7BAA4E28" w14:textId="3370E74D" w:rsidR="00C91B7F" w:rsidRPr="00A71809" w:rsidRDefault="00C91B7F" w:rsidP="00AD5D28">
      <w:pPr>
        <w:ind w:left="720"/>
        <w:rPr>
          <w:b/>
          <w:bCs/>
          <w:color w:val="000000" w:themeColor="text1"/>
          <w:sz w:val="20"/>
          <w:szCs w:val="20"/>
        </w:rPr>
      </w:pPr>
      <w:r w:rsidRPr="00A71809">
        <w:rPr>
          <w:b/>
          <w:bCs/>
          <w:color w:val="000000" w:themeColor="text1"/>
          <w:sz w:val="20"/>
          <w:szCs w:val="20"/>
        </w:rPr>
        <w:t>2:15 Break</w:t>
      </w:r>
    </w:p>
    <w:p w14:paraId="4FC8EC34" w14:textId="77777777" w:rsidR="00C91B7F" w:rsidRPr="00C91B7F" w:rsidRDefault="00C91B7F" w:rsidP="00AD5D28">
      <w:pPr>
        <w:ind w:left="720"/>
        <w:rPr>
          <w:color w:val="002060"/>
          <w:sz w:val="20"/>
          <w:szCs w:val="20"/>
        </w:rPr>
      </w:pPr>
    </w:p>
    <w:p w14:paraId="1D960367" w14:textId="77777777" w:rsidR="00F2527C" w:rsidRDefault="00C91B7F" w:rsidP="00F2527C">
      <w:pPr>
        <w:ind w:left="720"/>
        <w:rPr>
          <w:i/>
          <w:iCs/>
          <w:color w:val="0070C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2:30</w:t>
      </w:r>
      <w:r w:rsidR="003F535A" w:rsidRPr="008B0396">
        <w:rPr>
          <w:b/>
          <w:bCs/>
          <w:color w:val="000000" w:themeColor="text1"/>
          <w:sz w:val="20"/>
          <w:szCs w:val="20"/>
        </w:rPr>
        <w:t xml:space="preserve"> </w:t>
      </w:r>
      <w:r w:rsidR="00F2527C" w:rsidRPr="00881EED">
        <w:rPr>
          <w:b/>
          <w:bCs/>
          <w:color w:val="C00000"/>
          <w:sz w:val="20"/>
          <w:szCs w:val="20"/>
        </w:rPr>
        <w:t>Special Juvenile Immigration Status</w:t>
      </w:r>
    </w:p>
    <w:p w14:paraId="5EB2FA40" w14:textId="1F2529C3" w:rsidR="0088576B" w:rsidRPr="0088576B" w:rsidRDefault="00822CF9" w:rsidP="00F2527C">
      <w:pPr>
        <w:ind w:left="1440" w:hanging="720"/>
        <w:rPr>
          <w:i/>
          <w:iCs/>
          <w:color w:val="0432FF"/>
          <w:sz w:val="20"/>
          <w:szCs w:val="20"/>
        </w:rPr>
      </w:pPr>
      <w:r>
        <w:rPr>
          <w:i/>
          <w:iCs/>
          <w:color w:val="0432FF"/>
          <w:sz w:val="20"/>
          <w:szCs w:val="20"/>
        </w:rPr>
        <w:t>Dalia Castillo-Granados</w:t>
      </w:r>
    </w:p>
    <w:p w14:paraId="58B8999E" w14:textId="0D430211" w:rsidR="00F2527C" w:rsidRPr="00881EED" w:rsidRDefault="00F2527C" w:rsidP="00F2527C">
      <w:pPr>
        <w:ind w:left="1440" w:hanging="720"/>
        <w:rPr>
          <w:i/>
          <w:iCs/>
          <w:color w:val="002060"/>
          <w:sz w:val="20"/>
          <w:szCs w:val="20"/>
        </w:rPr>
      </w:pPr>
      <w:r w:rsidRPr="00881EED">
        <w:rPr>
          <w:sz w:val="20"/>
          <w:szCs w:val="20"/>
        </w:rPr>
        <w:t xml:space="preserve">Eligibility and screening </w:t>
      </w:r>
    </w:p>
    <w:p w14:paraId="3CEA24B4" w14:textId="77777777" w:rsidR="00F2527C" w:rsidRPr="00A30427" w:rsidRDefault="00F2527C" w:rsidP="00F2527C">
      <w:pPr>
        <w:pStyle w:val="ListParagraph"/>
        <w:ind w:left="1440" w:hanging="720"/>
        <w:rPr>
          <w:i/>
          <w:iCs/>
          <w:color w:val="0070C0"/>
          <w:sz w:val="20"/>
          <w:szCs w:val="20"/>
        </w:rPr>
      </w:pPr>
      <w:r w:rsidRPr="00A30427">
        <w:rPr>
          <w:sz w:val="20"/>
          <w:szCs w:val="20"/>
        </w:rPr>
        <w:t xml:space="preserve">Current trends </w:t>
      </w:r>
    </w:p>
    <w:p w14:paraId="7D8EF337" w14:textId="77777777" w:rsidR="00F2527C" w:rsidRPr="00881EED" w:rsidRDefault="00F2527C" w:rsidP="00F2527C">
      <w:pPr>
        <w:ind w:left="1440" w:hanging="720"/>
        <w:rPr>
          <w:b/>
          <w:bCs/>
          <w:i/>
          <w:iCs/>
          <w:color w:val="000000" w:themeColor="text1"/>
          <w:sz w:val="20"/>
          <w:szCs w:val="20"/>
        </w:rPr>
      </w:pPr>
      <w:r w:rsidRPr="00881EED">
        <w:rPr>
          <w:sz w:val="20"/>
          <w:szCs w:val="20"/>
        </w:rPr>
        <w:t>SIJ findings in custody/divorce proceedings</w:t>
      </w:r>
    </w:p>
    <w:p w14:paraId="70157F69" w14:textId="77777777" w:rsidR="00F2527C" w:rsidRPr="00881EED" w:rsidRDefault="00F2527C" w:rsidP="00F2527C">
      <w:pPr>
        <w:ind w:left="1440" w:hanging="720"/>
        <w:rPr>
          <w:i/>
          <w:iCs/>
          <w:color w:val="000000" w:themeColor="text1"/>
          <w:sz w:val="20"/>
          <w:szCs w:val="20"/>
        </w:rPr>
      </w:pPr>
      <w:r w:rsidRPr="00881EED">
        <w:rPr>
          <w:sz w:val="20"/>
          <w:szCs w:val="20"/>
        </w:rPr>
        <w:t>Impact on UAC status of custody/guardianship/adoption proceedings</w:t>
      </w:r>
    </w:p>
    <w:p w14:paraId="03C5D7DC" w14:textId="77777777" w:rsidR="00F2527C" w:rsidRDefault="00F2527C" w:rsidP="00F2527C">
      <w:pPr>
        <w:ind w:left="1440" w:hanging="720"/>
        <w:rPr>
          <w:sz w:val="20"/>
          <w:szCs w:val="20"/>
        </w:rPr>
      </w:pPr>
      <w:r w:rsidRPr="00881EED">
        <w:rPr>
          <w:sz w:val="20"/>
          <w:szCs w:val="20"/>
        </w:rPr>
        <w:t>Dual representation or representation of child only</w:t>
      </w:r>
    </w:p>
    <w:p w14:paraId="76854B9B" w14:textId="57F6B803" w:rsidR="00222755" w:rsidRPr="009E7A67" w:rsidRDefault="00222755" w:rsidP="00F2527C">
      <w:pPr>
        <w:ind w:left="720"/>
        <w:rPr>
          <w:i/>
          <w:iCs/>
          <w:color w:val="0070C0"/>
          <w:sz w:val="20"/>
          <w:szCs w:val="20"/>
        </w:rPr>
      </w:pPr>
    </w:p>
    <w:p w14:paraId="376D71C5" w14:textId="7CB2716C" w:rsidR="002845C2" w:rsidRPr="009E7A67" w:rsidRDefault="002845C2" w:rsidP="009E7A67">
      <w:pPr>
        <w:pStyle w:val="ListParagraph"/>
        <w:ind w:left="0"/>
        <w:rPr>
          <w:color w:val="000000"/>
          <w:sz w:val="20"/>
          <w:szCs w:val="20"/>
        </w:rPr>
      </w:pPr>
    </w:p>
    <w:p w14:paraId="49DCF1F9" w14:textId="2D7CD8D9" w:rsidR="005F1AC0" w:rsidRDefault="00E80A9A" w:rsidP="009E7A67">
      <w:pPr>
        <w:ind w:left="7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="00C91B7F">
        <w:rPr>
          <w:b/>
          <w:bCs/>
          <w:color w:val="000000"/>
          <w:sz w:val="20"/>
          <w:szCs w:val="20"/>
        </w:rPr>
        <w:t xml:space="preserve">:15 </w:t>
      </w:r>
      <w:r w:rsidR="00102E1B" w:rsidRPr="00102E1B">
        <w:rPr>
          <w:b/>
          <w:bCs/>
          <w:color w:val="C00000"/>
          <w:sz w:val="20"/>
          <w:szCs w:val="20"/>
        </w:rPr>
        <w:t>Family Preparedness</w:t>
      </w:r>
    </w:p>
    <w:p w14:paraId="5166227D" w14:textId="48B531A3" w:rsidR="0088576B" w:rsidRPr="0088576B" w:rsidRDefault="005258B9" w:rsidP="009E02F5">
      <w:pPr>
        <w:ind w:left="1440" w:hanging="720"/>
        <w:rPr>
          <w:i/>
          <w:iCs/>
          <w:color w:val="0432FF"/>
          <w:sz w:val="20"/>
          <w:szCs w:val="20"/>
        </w:rPr>
      </w:pPr>
      <w:r>
        <w:rPr>
          <w:i/>
          <w:iCs/>
          <w:color w:val="0432FF"/>
          <w:sz w:val="20"/>
          <w:szCs w:val="20"/>
        </w:rPr>
        <w:t>Robert Painter</w:t>
      </w:r>
    </w:p>
    <w:p w14:paraId="0833EC85" w14:textId="174F1F08" w:rsidR="009E7A67" w:rsidRDefault="00102E1B" w:rsidP="009E02F5">
      <w:pPr>
        <w:ind w:left="1440" w:hanging="720"/>
        <w:rPr>
          <w:color w:val="212121"/>
          <w:sz w:val="20"/>
          <w:szCs w:val="20"/>
        </w:rPr>
      </w:pPr>
      <w:r w:rsidRPr="00102E1B">
        <w:rPr>
          <w:color w:val="212121"/>
          <w:sz w:val="20"/>
          <w:szCs w:val="20"/>
        </w:rPr>
        <w:t>Informal arrangements for care</w:t>
      </w:r>
    </w:p>
    <w:p w14:paraId="0C2D43D2" w14:textId="77777777" w:rsidR="009E7A67" w:rsidRDefault="00102E1B" w:rsidP="009E02F5">
      <w:pPr>
        <w:ind w:left="1440" w:hanging="720"/>
        <w:rPr>
          <w:color w:val="212121"/>
          <w:sz w:val="20"/>
          <w:szCs w:val="20"/>
        </w:rPr>
      </w:pPr>
      <w:r w:rsidRPr="00102E1B">
        <w:rPr>
          <w:color w:val="212121"/>
          <w:sz w:val="20"/>
          <w:szCs w:val="20"/>
        </w:rPr>
        <w:t>Powers of attorney, Guardianship, &amp; child welfare proceedings</w:t>
      </w:r>
    </w:p>
    <w:p w14:paraId="4B756A69" w14:textId="77777777" w:rsidR="009E7A67" w:rsidRDefault="00102E1B" w:rsidP="009E02F5">
      <w:pPr>
        <w:ind w:left="1440" w:hanging="720"/>
        <w:rPr>
          <w:color w:val="212121"/>
          <w:sz w:val="20"/>
          <w:szCs w:val="20"/>
        </w:rPr>
      </w:pPr>
      <w:r w:rsidRPr="00102E1B">
        <w:rPr>
          <w:color w:val="212121"/>
          <w:sz w:val="20"/>
          <w:szCs w:val="20"/>
        </w:rPr>
        <w:t>Important documents and emergency contacts</w:t>
      </w:r>
    </w:p>
    <w:p w14:paraId="19A5CFD5" w14:textId="77777777" w:rsidR="009E7A67" w:rsidRDefault="00102E1B" w:rsidP="009E02F5">
      <w:pPr>
        <w:ind w:left="1440" w:hanging="720"/>
        <w:rPr>
          <w:color w:val="212121"/>
          <w:sz w:val="20"/>
          <w:szCs w:val="20"/>
        </w:rPr>
      </w:pPr>
      <w:r w:rsidRPr="00102E1B">
        <w:rPr>
          <w:color w:val="212121"/>
          <w:sz w:val="20"/>
          <w:szCs w:val="20"/>
        </w:rPr>
        <w:t>Investigating immigration options</w:t>
      </w:r>
    </w:p>
    <w:p w14:paraId="727CAFAC" w14:textId="1623248F" w:rsidR="009E7A67" w:rsidRDefault="00102E1B" w:rsidP="009E02F5">
      <w:pPr>
        <w:ind w:left="1440" w:hanging="720"/>
        <w:rPr>
          <w:color w:val="212121"/>
          <w:sz w:val="20"/>
          <w:szCs w:val="20"/>
        </w:rPr>
      </w:pPr>
      <w:r w:rsidRPr="00102E1B">
        <w:rPr>
          <w:color w:val="212121"/>
          <w:sz w:val="20"/>
          <w:szCs w:val="20"/>
        </w:rPr>
        <w:t>‘Know Your Rights’ resources and safe spaces policies</w:t>
      </w:r>
    </w:p>
    <w:p w14:paraId="7CF80522" w14:textId="45088254" w:rsidR="00102E1B" w:rsidRPr="00102E1B" w:rsidRDefault="00102E1B" w:rsidP="009E02F5">
      <w:pPr>
        <w:ind w:left="1440" w:hanging="720"/>
        <w:rPr>
          <w:color w:val="212121"/>
          <w:sz w:val="20"/>
          <w:szCs w:val="20"/>
        </w:rPr>
      </w:pPr>
      <w:r w:rsidRPr="00102E1B">
        <w:rPr>
          <w:color w:val="212121"/>
          <w:sz w:val="20"/>
          <w:szCs w:val="20"/>
        </w:rPr>
        <w:t>Giving general advice or creating client relationship</w:t>
      </w:r>
    </w:p>
    <w:p w14:paraId="4F780B47" w14:textId="77777777" w:rsidR="005F1AC0" w:rsidRDefault="005F1AC0" w:rsidP="009E7A67">
      <w:pPr>
        <w:pStyle w:val="ListParagraph"/>
        <w:ind w:left="0"/>
        <w:rPr>
          <w:i/>
          <w:iCs/>
          <w:color w:val="0070C0"/>
          <w:sz w:val="20"/>
          <w:szCs w:val="20"/>
        </w:rPr>
        <w:sectPr w:rsidR="005F1AC0" w:rsidSect="000E3FF0">
          <w:type w:val="continuous"/>
          <w:pgSz w:w="12240" w:h="15840"/>
          <w:pgMar w:top="720" w:right="720" w:bottom="576" w:left="720" w:header="720" w:footer="720" w:gutter="0"/>
          <w:cols w:num="2" w:space="720"/>
          <w:docGrid w:linePitch="360"/>
        </w:sectPr>
      </w:pPr>
    </w:p>
    <w:p w14:paraId="64B63AC9" w14:textId="77777777" w:rsidR="002845C2" w:rsidRPr="009E7A67" w:rsidRDefault="002845C2" w:rsidP="009E7A67">
      <w:pPr>
        <w:pStyle w:val="ListParagraph"/>
        <w:ind w:left="0"/>
        <w:rPr>
          <w:i/>
          <w:iCs/>
          <w:color w:val="0070C0"/>
          <w:sz w:val="20"/>
          <w:szCs w:val="20"/>
        </w:rPr>
      </w:pPr>
    </w:p>
    <w:p w14:paraId="531CB3A8" w14:textId="77777777" w:rsidR="003F535A" w:rsidRPr="009E7A67" w:rsidRDefault="003F535A" w:rsidP="009E7A67">
      <w:pPr>
        <w:rPr>
          <w:i/>
          <w:iCs/>
          <w:color w:val="0070C0"/>
          <w:sz w:val="20"/>
          <w:szCs w:val="20"/>
        </w:rPr>
      </w:pPr>
    </w:p>
    <w:sectPr w:rsidR="003F535A" w:rsidRPr="009E7A67" w:rsidSect="000E3FF0">
      <w:type w:val="continuous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ABB"/>
    <w:multiLevelType w:val="hybridMultilevel"/>
    <w:tmpl w:val="C43A82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0C7"/>
    <w:multiLevelType w:val="hybridMultilevel"/>
    <w:tmpl w:val="036A4D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7F18"/>
    <w:multiLevelType w:val="hybridMultilevel"/>
    <w:tmpl w:val="2F181B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D13"/>
    <w:multiLevelType w:val="hybridMultilevel"/>
    <w:tmpl w:val="307A0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9C9"/>
    <w:multiLevelType w:val="hybridMultilevel"/>
    <w:tmpl w:val="8BD05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E5CDA"/>
    <w:multiLevelType w:val="hybridMultilevel"/>
    <w:tmpl w:val="A892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446C"/>
    <w:multiLevelType w:val="multilevel"/>
    <w:tmpl w:val="1DEE7B9A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B7EA2"/>
    <w:multiLevelType w:val="hybridMultilevel"/>
    <w:tmpl w:val="43208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318EE"/>
    <w:multiLevelType w:val="hybridMultilevel"/>
    <w:tmpl w:val="288A9C76"/>
    <w:lvl w:ilvl="0" w:tplc="6064444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10F62"/>
    <w:multiLevelType w:val="hybridMultilevel"/>
    <w:tmpl w:val="AF5E1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5AB0"/>
    <w:multiLevelType w:val="hybridMultilevel"/>
    <w:tmpl w:val="1DEE7B9A"/>
    <w:lvl w:ilvl="0" w:tplc="6064444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5C0B"/>
    <w:multiLevelType w:val="hybridMultilevel"/>
    <w:tmpl w:val="DDA8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45FA7"/>
    <w:multiLevelType w:val="hybridMultilevel"/>
    <w:tmpl w:val="AA087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2B4122"/>
    <w:multiLevelType w:val="hybridMultilevel"/>
    <w:tmpl w:val="3ABA3FDE"/>
    <w:lvl w:ilvl="0" w:tplc="6064444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656D3"/>
    <w:multiLevelType w:val="hybridMultilevel"/>
    <w:tmpl w:val="67EE6F94"/>
    <w:lvl w:ilvl="0" w:tplc="6064444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1431A6">
      <w:start w:val="1"/>
      <w:numFmt w:val="bullet"/>
      <w:lvlText w:val=""/>
      <w:lvlJc w:val="left"/>
      <w:pPr>
        <w:ind w:left="2160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C6119"/>
    <w:multiLevelType w:val="multilevel"/>
    <w:tmpl w:val="6E66C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3F80DF5"/>
    <w:multiLevelType w:val="hybridMultilevel"/>
    <w:tmpl w:val="1CE61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11BF9"/>
    <w:multiLevelType w:val="hybridMultilevel"/>
    <w:tmpl w:val="8B2EF5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86118"/>
    <w:multiLevelType w:val="hybridMultilevel"/>
    <w:tmpl w:val="7A66328E"/>
    <w:lvl w:ilvl="0" w:tplc="360CF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82B62"/>
    <w:multiLevelType w:val="hybridMultilevel"/>
    <w:tmpl w:val="352E9E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B0A1D"/>
    <w:multiLevelType w:val="hybridMultilevel"/>
    <w:tmpl w:val="3D2881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E59B2"/>
    <w:multiLevelType w:val="hybridMultilevel"/>
    <w:tmpl w:val="BA8E7068"/>
    <w:lvl w:ilvl="0" w:tplc="6064444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01431A6">
      <w:start w:val="1"/>
      <w:numFmt w:val="bullet"/>
      <w:lvlText w:val=""/>
      <w:lvlJc w:val="left"/>
      <w:pPr>
        <w:ind w:left="2160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836C9"/>
    <w:multiLevelType w:val="hybridMultilevel"/>
    <w:tmpl w:val="DE480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D3B5F"/>
    <w:multiLevelType w:val="hybridMultilevel"/>
    <w:tmpl w:val="A814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27227"/>
    <w:multiLevelType w:val="hybridMultilevel"/>
    <w:tmpl w:val="A25AF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652398">
    <w:abstractNumId w:val="13"/>
  </w:num>
  <w:num w:numId="2" w16cid:durableId="1182622298">
    <w:abstractNumId w:val="10"/>
  </w:num>
  <w:num w:numId="3" w16cid:durableId="1051464536">
    <w:abstractNumId w:val="16"/>
  </w:num>
  <w:num w:numId="4" w16cid:durableId="822234383">
    <w:abstractNumId w:val="7"/>
  </w:num>
  <w:num w:numId="5" w16cid:durableId="2130932373">
    <w:abstractNumId w:val="11"/>
  </w:num>
  <w:num w:numId="6" w16cid:durableId="1262452519">
    <w:abstractNumId w:val="24"/>
  </w:num>
  <w:num w:numId="7" w16cid:durableId="2048945972">
    <w:abstractNumId w:val="4"/>
  </w:num>
  <w:num w:numId="8" w16cid:durableId="362486726">
    <w:abstractNumId w:val="18"/>
  </w:num>
  <w:num w:numId="9" w16cid:durableId="96558705">
    <w:abstractNumId w:val="6"/>
  </w:num>
  <w:num w:numId="10" w16cid:durableId="1055351150">
    <w:abstractNumId w:val="14"/>
  </w:num>
  <w:num w:numId="11" w16cid:durableId="1227301847">
    <w:abstractNumId w:val="23"/>
  </w:num>
  <w:num w:numId="12" w16cid:durableId="209614187">
    <w:abstractNumId w:val="21"/>
  </w:num>
  <w:num w:numId="13" w16cid:durableId="260262170">
    <w:abstractNumId w:val="17"/>
  </w:num>
  <w:num w:numId="14" w16cid:durableId="97991177">
    <w:abstractNumId w:val="8"/>
  </w:num>
  <w:num w:numId="15" w16cid:durableId="887955602">
    <w:abstractNumId w:val="19"/>
  </w:num>
  <w:num w:numId="16" w16cid:durableId="231548283">
    <w:abstractNumId w:val="9"/>
  </w:num>
  <w:num w:numId="17" w16cid:durableId="1325012758">
    <w:abstractNumId w:val="3"/>
  </w:num>
  <w:num w:numId="18" w16cid:durableId="1326321852">
    <w:abstractNumId w:val="22"/>
  </w:num>
  <w:num w:numId="19" w16cid:durableId="1278097227">
    <w:abstractNumId w:val="20"/>
  </w:num>
  <w:num w:numId="20" w16cid:durableId="1331715277">
    <w:abstractNumId w:val="0"/>
  </w:num>
  <w:num w:numId="21" w16cid:durableId="1234125920">
    <w:abstractNumId w:val="12"/>
  </w:num>
  <w:num w:numId="22" w16cid:durableId="851533676">
    <w:abstractNumId w:val="2"/>
  </w:num>
  <w:num w:numId="23" w16cid:durableId="1857647493">
    <w:abstractNumId w:val="1"/>
  </w:num>
  <w:num w:numId="24" w16cid:durableId="1956716342">
    <w:abstractNumId w:val="5"/>
  </w:num>
  <w:num w:numId="25" w16cid:durableId="867254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FB"/>
    <w:rsid w:val="00007A0E"/>
    <w:rsid w:val="000141B9"/>
    <w:rsid w:val="00040FCE"/>
    <w:rsid w:val="00073A1F"/>
    <w:rsid w:val="0007671A"/>
    <w:rsid w:val="000A18D6"/>
    <w:rsid w:val="000A7AA4"/>
    <w:rsid w:val="000B42EE"/>
    <w:rsid w:val="000D1A5D"/>
    <w:rsid w:val="000E3FF0"/>
    <w:rsid w:val="000F11D6"/>
    <w:rsid w:val="000F24D7"/>
    <w:rsid w:val="00102E1B"/>
    <w:rsid w:val="001056A9"/>
    <w:rsid w:val="00106B20"/>
    <w:rsid w:val="0012031A"/>
    <w:rsid w:val="00122E59"/>
    <w:rsid w:val="0015067D"/>
    <w:rsid w:val="00190AB6"/>
    <w:rsid w:val="00191F26"/>
    <w:rsid w:val="0019265E"/>
    <w:rsid w:val="00195545"/>
    <w:rsid w:val="001976C2"/>
    <w:rsid w:val="001A6F62"/>
    <w:rsid w:val="001C3DFD"/>
    <w:rsid w:val="001D48B4"/>
    <w:rsid w:val="00222755"/>
    <w:rsid w:val="00224B6C"/>
    <w:rsid w:val="00264DFB"/>
    <w:rsid w:val="002845C2"/>
    <w:rsid w:val="00295F00"/>
    <w:rsid w:val="002A0849"/>
    <w:rsid w:val="002B4CA8"/>
    <w:rsid w:val="002C4891"/>
    <w:rsid w:val="002C625D"/>
    <w:rsid w:val="002C68F3"/>
    <w:rsid w:val="002E7E5F"/>
    <w:rsid w:val="002F1587"/>
    <w:rsid w:val="00307529"/>
    <w:rsid w:val="00314C92"/>
    <w:rsid w:val="0033622C"/>
    <w:rsid w:val="00343B9F"/>
    <w:rsid w:val="003501C8"/>
    <w:rsid w:val="003514B5"/>
    <w:rsid w:val="003529C9"/>
    <w:rsid w:val="00375050"/>
    <w:rsid w:val="003815EF"/>
    <w:rsid w:val="00387C6D"/>
    <w:rsid w:val="003956A8"/>
    <w:rsid w:val="003B4C3B"/>
    <w:rsid w:val="003C2321"/>
    <w:rsid w:val="003D27F5"/>
    <w:rsid w:val="003D2904"/>
    <w:rsid w:val="003E2197"/>
    <w:rsid w:val="003F535A"/>
    <w:rsid w:val="004160DE"/>
    <w:rsid w:val="004248AC"/>
    <w:rsid w:val="00435106"/>
    <w:rsid w:val="004424F6"/>
    <w:rsid w:val="004679E7"/>
    <w:rsid w:val="004876ED"/>
    <w:rsid w:val="004A116E"/>
    <w:rsid w:val="004A4AE5"/>
    <w:rsid w:val="004B4BAF"/>
    <w:rsid w:val="004C653A"/>
    <w:rsid w:val="00506F5B"/>
    <w:rsid w:val="00520DB6"/>
    <w:rsid w:val="00521C49"/>
    <w:rsid w:val="005258B9"/>
    <w:rsid w:val="00530766"/>
    <w:rsid w:val="00544478"/>
    <w:rsid w:val="00546801"/>
    <w:rsid w:val="005A0FDD"/>
    <w:rsid w:val="005C50A8"/>
    <w:rsid w:val="005F1AC0"/>
    <w:rsid w:val="006021E3"/>
    <w:rsid w:val="00612B68"/>
    <w:rsid w:val="00621DF1"/>
    <w:rsid w:val="0063005D"/>
    <w:rsid w:val="00636AFB"/>
    <w:rsid w:val="00641F7A"/>
    <w:rsid w:val="00642D3D"/>
    <w:rsid w:val="006650B7"/>
    <w:rsid w:val="0068082D"/>
    <w:rsid w:val="006947B3"/>
    <w:rsid w:val="006A230A"/>
    <w:rsid w:val="006B11A6"/>
    <w:rsid w:val="006B3D52"/>
    <w:rsid w:val="006C1380"/>
    <w:rsid w:val="006C4E37"/>
    <w:rsid w:val="006C7B2A"/>
    <w:rsid w:val="0070455D"/>
    <w:rsid w:val="0072080D"/>
    <w:rsid w:val="00720E23"/>
    <w:rsid w:val="007533C7"/>
    <w:rsid w:val="007541EE"/>
    <w:rsid w:val="0076066D"/>
    <w:rsid w:val="00787ABA"/>
    <w:rsid w:val="007A15DC"/>
    <w:rsid w:val="007B3076"/>
    <w:rsid w:val="00822CF9"/>
    <w:rsid w:val="008263B5"/>
    <w:rsid w:val="00841036"/>
    <w:rsid w:val="00864256"/>
    <w:rsid w:val="0086629E"/>
    <w:rsid w:val="00872CD4"/>
    <w:rsid w:val="00881EED"/>
    <w:rsid w:val="0088576B"/>
    <w:rsid w:val="00885F6D"/>
    <w:rsid w:val="00886848"/>
    <w:rsid w:val="00896F45"/>
    <w:rsid w:val="008A6686"/>
    <w:rsid w:val="008B0396"/>
    <w:rsid w:val="008C2A97"/>
    <w:rsid w:val="008E0F54"/>
    <w:rsid w:val="008E63F4"/>
    <w:rsid w:val="00907406"/>
    <w:rsid w:val="00912B2C"/>
    <w:rsid w:val="00932008"/>
    <w:rsid w:val="009504B6"/>
    <w:rsid w:val="009669A0"/>
    <w:rsid w:val="00974230"/>
    <w:rsid w:val="009807FB"/>
    <w:rsid w:val="009D7CCB"/>
    <w:rsid w:val="009E02F5"/>
    <w:rsid w:val="009E4DFA"/>
    <w:rsid w:val="009E7A67"/>
    <w:rsid w:val="009F7554"/>
    <w:rsid w:val="00A20AC6"/>
    <w:rsid w:val="00A30427"/>
    <w:rsid w:val="00A47884"/>
    <w:rsid w:val="00A533F1"/>
    <w:rsid w:val="00A64E53"/>
    <w:rsid w:val="00A71809"/>
    <w:rsid w:val="00A81904"/>
    <w:rsid w:val="00A87D77"/>
    <w:rsid w:val="00A9230E"/>
    <w:rsid w:val="00AD5D28"/>
    <w:rsid w:val="00AD629E"/>
    <w:rsid w:val="00AD655A"/>
    <w:rsid w:val="00AE0924"/>
    <w:rsid w:val="00AE6F7A"/>
    <w:rsid w:val="00B06FAE"/>
    <w:rsid w:val="00B118E1"/>
    <w:rsid w:val="00B24D22"/>
    <w:rsid w:val="00B8144C"/>
    <w:rsid w:val="00B91FF5"/>
    <w:rsid w:val="00BA4FE8"/>
    <w:rsid w:val="00BA657E"/>
    <w:rsid w:val="00BB6776"/>
    <w:rsid w:val="00BD2088"/>
    <w:rsid w:val="00BF24EA"/>
    <w:rsid w:val="00BF5FF4"/>
    <w:rsid w:val="00C03B40"/>
    <w:rsid w:val="00C40074"/>
    <w:rsid w:val="00C43169"/>
    <w:rsid w:val="00C46AA2"/>
    <w:rsid w:val="00C54787"/>
    <w:rsid w:val="00C64AFD"/>
    <w:rsid w:val="00C73DF3"/>
    <w:rsid w:val="00C90874"/>
    <w:rsid w:val="00C91B7F"/>
    <w:rsid w:val="00C923E8"/>
    <w:rsid w:val="00C97C6A"/>
    <w:rsid w:val="00CA01CD"/>
    <w:rsid w:val="00CB7375"/>
    <w:rsid w:val="00CD357A"/>
    <w:rsid w:val="00CE52F9"/>
    <w:rsid w:val="00CE5F0E"/>
    <w:rsid w:val="00CE6B3B"/>
    <w:rsid w:val="00CF157E"/>
    <w:rsid w:val="00D436BC"/>
    <w:rsid w:val="00D50D11"/>
    <w:rsid w:val="00D54B87"/>
    <w:rsid w:val="00D560E5"/>
    <w:rsid w:val="00D84280"/>
    <w:rsid w:val="00DB700A"/>
    <w:rsid w:val="00DB7FA4"/>
    <w:rsid w:val="00DD2596"/>
    <w:rsid w:val="00DD7C3C"/>
    <w:rsid w:val="00DF55D0"/>
    <w:rsid w:val="00E057C4"/>
    <w:rsid w:val="00E05D8E"/>
    <w:rsid w:val="00E16A19"/>
    <w:rsid w:val="00E44189"/>
    <w:rsid w:val="00E62CD7"/>
    <w:rsid w:val="00E80A9A"/>
    <w:rsid w:val="00E83215"/>
    <w:rsid w:val="00E92547"/>
    <w:rsid w:val="00EA7A2A"/>
    <w:rsid w:val="00EC477C"/>
    <w:rsid w:val="00EC61FD"/>
    <w:rsid w:val="00EC6578"/>
    <w:rsid w:val="00ED0290"/>
    <w:rsid w:val="00EE73B6"/>
    <w:rsid w:val="00F2527C"/>
    <w:rsid w:val="00F97C40"/>
    <w:rsid w:val="00FA38C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C621"/>
  <w14:defaultImageDpi w14:val="32767"/>
  <w15:chartTrackingRefBased/>
  <w15:docId w15:val="{B3CE544C-3923-D048-829B-05B3F8F5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6A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AFB"/>
    <w:pPr>
      <w:ind w:left="720"/>
      <w:contextualSpacing/>
    </w:pPr>
  </w:style>
  <w:style w:type="table" w:styleId="TableGrid">
    <w:name w:val="Table Grid"/>
    <w:basedOn w:val="TableNormal"/>
    <w:uiPriority w:val="39"/>
    <w:rsid w:val="00636A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6A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7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C477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22755"/>
  </w:style>
  <w:style w:type="paragraph" w:styleId="NormalWeb">
    <w:name w:val="Normal (Web)"/>
    <w:basedOn w:val="Normal"/>
    <w:uiPriority w:val="99"/>
    <w:unhideWhenUsed/>
    <w:rsid w:val="000B4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F42F06-D381-8749-9514-F43D60ED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Poole</dc:creator>
  <cp:keywords/>
  <dc:description/>
  <cp:lastModifiedBy>Christi Lankford</cp:lastModifiedBy>
  <cp:revision>3</cp:revision>
  <cp:lastPrinted>2022-04-26T17:17:00Z</cp:lastPrinted>
  <dcterms:created xsi:type="dcterms:W3CDTF">2025-10-24T16:09:00Z</dcterms:created>
  <dcterms:modified xsi:type="dcterms:W3CDTF">2025-10-24T16:09:00Z</dcterms:modified>
</cp:coreProperties>
</file>